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2C0DA" w14:textId="6C6B0381" w:rsidR="009C7DF1" w:rsidRPr="00D32D80" w:rsidRDefault="009C7DF1" w:rsidP="009C7DF1">
      <w:pPr>
        <w:pStyle w:val="2"/>
        <w:spacing w:before="0"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D32D80">
        <w:rPr>
          <w:rFonts w:ascii="Times New Roman" w:hAnsi="Times New Roman" w:cs="Times New Roman"/>
          <w:i w:val="0"/>
          <w:sz w:val="24"/>
          <w:szCs w:val="24"/>
        </w:rPr>
        <w:t xml:space="preserve">Приложение № </w:t>
      </w:r>
      <w:r w:rsidR="00693136" w:rsidRPr="00D32D80">
        <w:rPr>
          <w:rFonts w:ascii="Times New Roman" w:hAnsi="Times New Roman" w:cs="Times New Roman"/>
          <w:i w:val="0"/>
          <w:sz w:val="24"/>
          <w:szCs w:val="24"/>
        </w:rPr>
        <w:t>7</w:t>
      </w:r>
    </w:p>
    <w:p w14:paraId="15B303AA" w14:textId="77777777" w:rsidR="00031AF8" w:rsidRDefault="00031AF8" w:rsidP="004C5F43">
      <w:pPr>
        <w:spacing w:before="120" w:after="120"/>
        <w:jc w:val="both"/>
        <w:rPr>
          <w:rFonts w:ascii="Times New Roman" w:hAnsi="Times New Roman"/>
        </w:rPr>
      </w:pPr>
    </w:p>
    <w:p w14:paraId="5E4B8713" w14:textId="77777777" w:rsidR="00FA7FF1" w:rsidRPr="004C5F43" w:rsidRDefault="00FA7FF1" w:rsidP="004C5F43">
      <w:pPr>
        <w:spacing w:before="120" w:after="120"/>
        <w:jc w:val="both"/>
        <w:rPr>
          <w:rFonts w:ascii="Times New Roman" w:hAnsi="Times New Roman"/>
        </w:rPr>
      </w:pPr>
    </w:p>
    <w:p w14:paraId="7B5790C2" w14:textId="77777777" w:rsidR="000150E4" w:rsidRPr="000F42E5" w:rsidRDefault="000150E4" w:rsidP="000150E4">
      <w:pPr>
        <w:keepNext/>
        <w:jc w:val="center"/>
        <w:outlineLvl w:val="0"/>
        <w:rPr>
          <w:rFonts w:ascii="Times New Roman" w:hAnsi="Times New Roman"/>
          <w:b/>
          <w:sz w:val="28"/>
          <w:szCs w:val="28"/>
          <w:lang w:eastAsia="tr-TR"/>
        </w:rPr>
      </w:pPr>
      <w:r w:rsidRPr="000F42E5">
        <w:rPr>
          <w:rFonts w:ascii="Times New Roman" w:hAnsi="Times New Roman"/>
          <w:b/>
          <w:sz w:val="28"/>
          <w:szCs w:val="28"/>
          <w:lang w:val="tr-TR" w:eastAsia="tr-TR"/>
        </w:rPr>
        <w:t>Д Е К Л А Р А Ц И Я</w:t>
      </w:r>
    </w:p>
    <w:p w14:paraId="69594E72" w14:textId="77777777" w:rsidR="000150E4" w:rsidRPr="000F42E5" w:rsidRDefault="000150E4" w:rsidP="000150E4">
      <w:pPr>
        <w:widowControl w:val="0"/>
        <w:suppressAutoHyphens/>
        <w:rPr>
          <w:rFonts w:ascii="Times New Roman" w:eastAsia="Lucida Sans Unicode" w:hAnsi="Times New Roman"/>
          <w:sz w:val="28"/>
          <w:szCs w:val="28"/>
          <w:lang w:eastAsia="tr-TR"/>
        </w:rPr>
      </w:pPr>
    </w:p>
    <w:p w14:paraId="222361E1" w14:textId="77777777" w:rsidR="000150E4" w:rsidRPr="000F42E5" w:rsidRDefault="000150E4" w:rsidP="000150E4">
      <w:pPr>
        <w:widowControl w:val="0"/>
        <w:suppressAutoHyphens/>
        <w:rPr>
          <w:rFonts w:ascii="Times New Roman" w:eastAsia="Lucida Sans Unicode" w:hAnsi="Times New Roman"/>
          <w:sz w:val="28"/>
          <w:szCs w:val="28"/>
          <w:lang w:eastAsia="tr-TR"/>
        </w:rPr>
      </w:pPr>
    </w:p>
    <w:p w14:paraId="426EAEE2" w14:textId="77777777" w:rsidR="000150E4" w:rsidRPr="000F42E5" w:rsidRDefault="000150E4" w:rsidP="000150E4">
      <w:pPr>
        <w:widowControl w:val="0"/>
        <w:suppressAutoHyphens/>
        <w:ind w:firstLine="720"/>
        <w:jc w:val="both"/>
        <w:rPr>
          <w:rFonts w:ascii="Times New Roman" w:eastAsia="Lucida Sans Unicode" w:hAnsi="Times New Roman"/>
          <w:sz w:val="28"/>
          <w:szCs w:val="28"/>
        </w:rPr>
      </w:pPr>
    </w:p>
    <w:p w14:paraId="75177DEA" w14:textId="663E9E9E" w:rsidR="00877F25" w:rsidRDefault="000150E4" w:rsidP="00A24DD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/>
          <w:szCs w:val="24"/>
        </w:rPr>
      </w:pPr>
      <w:r w:rsidRPr="00E74A9F">
        <w:rPr>
          <w:rFonts w:ascii="Times New Roman" w:eastAsia="Lucida Sans Unicode" w:hAnsi="Times New Roman"/>
          <w:szCs w:val="24"/>
        </w:rPr>
        <w:t>Аз, долуподписаният/ата, ……………………………………………………, с ЕГН</w:t>
      </w:r>
      <w:r w:rsidR="00D81300">
        <w:rPr>
          <w:rFonts w:ascii="Times New Roman" w:eastAsia="Lucida Sans Unicode" w:hAnsi="Times New Roman"/>
          <w:szCs w:val="24"/>
        </w:rPr>
        <w:t>:</w:t>
      </w:r>
      <w:r w:rsidRPr="00E74A9F">
        <w:rPr>
          <w:rFonts w:ascii="Times New Roman" w:eastAsia="Lucida Sans Unicode" w:hAnsi="Times New Roman"/>
          <w:szCs w:val="24"/>
        </w:rPr>
        <w:t xml:space="preserve"> ……………………………, в качеството си на</w:t>
      </w:r>
      <w:r w:rsidR="00CE3CC8">
        <w:rPr>
          <w:rFonts w:ascii="Times New Roman" w:eastAsia="Lucida Sans Unicode" w:hAnsi="Times New Roman"/>
          <w:szCs w:val="24"/>
        </w:rPr>
        <w:t xml:space="preserve"> представляващ</w:t>
      </w:r>
      <w:r w:rsidRPr="00E74A9F">
        <w:rPr>
          <w:rFonts w:ascii="Times New Roman" w:eastAsia="Lucida Sans Unicode" w:hAnsi="Times New Roman"/>
          <w:szCs w:val="24"/>
        </w:rPr>
        <w:t xml:space="preserve"> </w:t>
      </w:r>
      <w:r w:rsidRPr="00E74A9F">
        <w:rPr>
          <w:rFonts w:ascii="Times New Roman" w:hAnsi="Times New Roman"/>
          <w:szCs w:val="24"/>
        </w:rPr>
        <w:t>……………………</w:t>
      </w:r>
      <w:r w:rsidRPr="00E74A9F">
        <w:rPr>
          <w:rFonts w:ascii="Times New Roman" w:eastAsia="Lucida Sans Unicode" w:hAnsi="Times New Roman"/>
          <w:szCs w:val="24"/>
        </w:rPr>
        <w:t>, със седалище и адрес на управление</w:t>
      </w:r>
      <w:r w:rsidR="00D81300">
        <w:rPr>
          <w:rFonts w:ascii="Times New Roman" w:eastAsia="Lucida Sans Unicode" w:hAnsi="Times New Roman"/>
          <w:szCs w:val="24"/>
        </w:rPr>
        <w:t>:</w:t>
      </w:r>
      <w:r w:rsidRPr="00E74A9F">
        <w:rPr>
          <w:rFonts w:ascii="Times New Roman" w:eastAsia="Lucida Sans Unicode" w:hAnsi="Times New Roman"/>
          <w:szCs w:val="24"/>
        </w:rPr>
        <w:t xml:space="preserve"> ……………………………….., вписано в търговския регистър на Агенцията по вписванията под единен идентификационен код (ЕИК): ………………………………, с настоящото</w:t>
      </w:r>
    </w:p>
    <w:p w14:paraId="285AF4E6" w14:textId="512D0DEC" w:rsidR="00877F25" w:rsidRDefault="00A24DD7" w:rsidP="00A24DD7">
      <w:pPr>
        <w:widowControl w:val="0"/>
        <w:suppressAutoHyphens/>
        <w:spacing w:before="360" w:after="360" w:line="276" w:lineRule="auto"/>
        <w:jc w:val="center"/>
        <w:rPr>
          <w:rFonts w:ascii="Times New Roman" w:eastAsia="Lucida Sans Unicode" w:hAnsi="Times New Roman"/>
          <w:bCs/>
          <w:szCs w:val="24"/>
        </w:rPr>
      </w:pPr>
      <w:r>
        <w:rPr>
          <w:rFonts w:ascii="Times New Roman" w:eastAsia="Lucida Sans Unicode" w:hAnsi="Times New Roman"/>
          <w:b/>
          <w:bCs/>
          <w:szCs w:val="24"/>
        </w:rPr>
        <w:t>Д Е К Л А Р И Р А М</w:t>
      </w:r>
      <w:r w:rsidR="000150E4" w:rsidRPr="00E74A9F">
        <w:rPr>
          <w:rFonts w:ascii="Times New Roman" w:eastAsia="Lucida Sans Unicode" w:hAnsi="Times New Roman"/>
          <w:bCs/>
          <w:szCs w:val="24"/>
        </w:rPr>
        <w:t>,</w:t>
      </w:r>
    </w:p>
    <w:p w14:paraId="2B37EC25" w14:textId="4D9596F1" w:rsidR="000150E4" w:rsidRPr="00E74A9F" w:rsidRDefault="000150E4" w:rsidP="00A24DD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/>
          <w:szCs w:val="24"/>
          <w:lang w:eastAsia="tr-TR"/>
        </w:rPr>
      </w:pPr>
      <w:r w:rsidRPr="00D3348F">
        <w:rPr>
          <w:rFonts w:ascii="Times New Roman" w:eastAsia="Lucida Sans Unicode" w:hAnsi="Times New Roman"/>
          <w:bCs/>
          <w:szCs w:val="24"/>
        </w:rPr>
        <w:t xml:space="preserve">че </w:t>
      </w:r>
      <w:r w:rsidR="0004343E" w:rsidRPr="0004343E">
        <w:rPr>
          <w:rFonts w:ascii="Times New Roman" w:eastAsia="Lucida Sans Unicode" w:hAnsi="Times New Roman"/>
          <w:szCs w:val="24"/>
          <w:lang w:eastAsia="tr-TR"/>
        </w:rPr>
        <w:t>климатици</w:t>
      </w:r>
      <w:r w:rsidR="0004343E">
        <w:rPr>
          <w:rFonts w:ascii="Times New Roman" w:eastAsia="Lucida Sans Unicode" w:hAnsi="Times New Roman"/>
          <w:szCs w:val="24"/>
          <w:lang w:eastAsia="tr-TR"/>
        </w:rPr>
        <w:t>те</w:t>
      </w:r>
      <w:r w:rsidR="0004343E" w:rsidRPr="0004343E">
        <w:rPr>
          <w:rFonts w:ascii="Times New Roman" w:eastAsia="Lucida Sans Unicode" w:hAnsi="Times New Roman"/>
          <w:szCs w:val="24"/>
          <w:lang w:eastAsia="tr-TR"/>
        </w:rPr>
        <w:t xml:space="preserve"> тип сплит</w:t>
      </w:r>
      <w:r w:rsidRPr="00D3348F">
        <w:rPr>
          <w:rFonts w:ascii="Times New Roman" w:eastAsia="Lucida Sans Unicode" w:hAnsi="Times New Roman"/>
          <w:szCs w:val="24"/>
          <w:lang w:eastAsia="tr-TR"/>
        </w:rPr>
        <w:t xml:space="preserve">, предмет на доставка </w:t>
      </w:r>
      <w:r w:rsidRPr="00FA7FF1">
        <w:rPr>
          <w:rFonts w:ascii="Times New Roman" w:eastAsia="Lucida Sans Unicode" w:hAnsi="Times New Roman"/>
          <w:szCs w:val="24"/>
          <w:lang w:eastAsia="tr-TR"/>
        </w:rPr>
        <w:t xml:space="preserve">по процедура за избор с </w:t>
      </w:r>
      <w:r w:rsidR="00B11D62">
        <w:rPr>
          <w:rFonts w:ascii="Times New Roman" w:eastAsia="Lucida Sans Unicode" w:hAnsi="Times New Roman"/>
          <w:szCs w:val="24"/>
          <w:lang w:eastAsia="tr-TR"/>
        </w:rPr>
        <w:t>П</w:t>
      </w:r>
      <w:r w:rsidRPr="00FA7FF1">
        <w:rPr>
          <w:rFonts w:ascii="Times New Roman" w:eastAsia="Lucida Sans Unicode" w:hAnsi="Times New Roman"/>
          <w:szCs w:val="24"/>
          <w:lang w:eastAsia="tr-TR"/>
        </w:rPr>
        <w:t>ублична покана</w:t>
      </w:r>
      <w:r w:rsidR="00864E70">
        <w:rPr>
          <w:rFonts w:ascii="Times New Roman" w:eastAsia="Lucida Sans Unicode" w:hAnsi="Times New Roman"/>
          <w:szCs w:val="24"/>
          <w:lang w:eastAsia="tr-TR"/>
        </w:rPr>
        <w:t xml:space="preserve"> </w:t>
      </w:r>
      <w:r w:rsidR="00B11D62">
        <w:rPr>
          <w:rFonts w:ascii="Times New Roman" w:eastAsia="Lucida Sans Unicode" w:hAnsi="Times New Roman"/>
          <w:szCs w:val="24"/>
          <w:lang w:eastAsia="tr-TR"/>
        </w:rPr>
        <w:t xml:space="preserve">№ </w:t>
      </w:r>
      <w:r w:rsidR="0079342A">
        <w:rPr>
          <w:rFonts w:ascii="Times New Roman" w:eastAsia="Lucida Sans Unicode" w:hAnsi="Times New Roman"/>
          <w:szCs w:val="24"/>
          <w:lang w:eastAsia="tr-TR"/>
        </w:rPr>
        <w:t>2</w:t>
      </w:r>
      <w:r w:rsidR="00B11D62">
        <w:rPr>
          <w:rFonts w:ascii="Times New Roman" w:eastAsia="Lucida Sans Unicode" w:hAnsi="Times New Roman"/>
          <w:szCs w:val="24"/>
          <w:lang w:eastAsia="tr-TR"/>
        </w:rPr>
        <w:t xml:space="preserve"> </w:t>
      </w:r>
      <w:r w:rsidR="00B11D62" w:rsidRPr="00410BAC">
        <w:rPr>
          <w:rFonts w:ascii="Times New Roman" w:eastAsia="Lucida Sans Unicode" w:hAnsi="Times New Roman"/>
          <w:szCs w:val="24"/>
          <w:lang w:eastAsia="tr-TR"/>
        </w:rPr>
        <w:t xml:space="preserve">от </w:t>
      </w:r>
      <w:r w:rsidR="00410BAC" w:rsidRPr="00410BAC">
        <w:rPr>
          <w:rFonts w:ascii="Times New Roman" w:eastAsia="Lucida Sans Unicode" w:hAnsi="Times New Roman"/>
          <w:szCs w:val="24"/>
          <w:lang w:eastAsia="tr-TR"/>
        </w:rPr>
        <w:t xml:space="preserve">19 май </w:t>
      </w:r>
      <w:r w:rsidR="00B11D62" w:rsidRPr="00410BAC">
        <w:rPr>
          <w:rFonts w:ascii="Times New Roman" w:eastAsia="Lucida Sans Unicode" w:hAnsi="Times New Roman"/>
          <w:szCs w:val="24"/>
          <w:lang w:eastAsia="tr-TR"/>
        </w:rPr>
        <w:t xml:space="preserve">2025 г. </w:t>
      </w:r>
      <w:r w:rsidR="00864E70">
        <w:rPr>
          <w:rFonts w:ascii="Times New Roman" w:eastAsia="Lucida Sans Unicode" w:hAnsi="Times New Roman"/>
          <w:szCs w:val="24"/>
          <w:lang w:eastAsia="tr-TR"/>
        </w:rPr>
        <w:t xml:space="preserve">с предмет </w:t>
      </w:r>
      <w:r w:rsidR="0004343E" w:rsidRPr="0004343E">
        <w:rPr>
          <w:rFonts w:ascii="Times New Roman" w:eastAsia="Lucida Sans Unicode" w:hAnsi="Times New Roman"/>
          <w:szCs w:val="24"/>
          <w:lang w:eastAsia="tr-TR"/>
        </w:rPr>
        <w:t>„Доставка и монтаж на климатици тип сплит в производствените помещения на „НИК-2007“ ООД“</w:t>
      </w:r>
      <w:r w:rsidR="00347E56">
        <w:rPr>
          <w:rFonts w:ascii="Times New Roman" w:eastAsia="Lucida Sans Unicode" w:hAnsi="Times New Roman"/>
          <w:szCs w:val="24"/>
          <w:lang w:eastAsia="tr-TR"/>
        </w:rPr>
        <w:t>,</w:t>
      </w:r>
      <w:r w:rsidRPr="00FA7FF1">
        <w:rPr>
          <w:rFonts w:ascii="Times New Roman" w:eastAsia="Lucida Sans Unicode" w:hAnsi="Times New Roman"/>
          <w:szCs w:val="24"/>
          <w:lang w:eastAsia="tr-TR"/>
        </w:rPr>
        <w:t xml:space="preserve"> ще бъдат нови</w:t>
      </w:r>
      <w:r w:rsidRPr="00E74A9F">
        <w:rPr>
          <w:rFonts w:ascii="Times New Roman" w:eastAsia="Lucida Sans Unicode" w:hAnsi="Times New Roman"/>
          <w:szCs w:val="24"/>
          <w:lang w:eastAsia="tr-TR"/>
        </w:rPr>
        <w:t>, неупотребявани, актуални модели и не са обременени с вещни тежести или други задължения.</w:t>
      </w:r>
    </w:p>
    <w:p w14:paraId="1B6B0B54" w14:textId="77777777" w:rsidR="000150E4" w:rsidRPr="00E74A9F" w:rsidRDefault="000150E4" w:rsidP="000150E4">
      <w:pPr>
        <w:widowControl w:val="0"/>
        <w:suppressAutoHyphens/>
        <w:ind w:firstLine="720"/>
        <w:jc w:val="both"/>
        <w:rPr>
          <w:rFonts w:ascii="Times New Roman" w:eastAsia="Lucida Sans Unicode" w:hAnsi="Times New Roman"/>
          <w:szCs w:val="24"/>
          <w:lang w:eastAsia="tr-TR"/>
        </w:rPr>
      </w:pPr>
    </w:p>
    <w:p w14:paraId="749E5EB8" w14:textId="77777777" w:rsidR="000150E4" w:rsidRPr="00E74A9F" w:rsidRDefault="000150E4" w:rsidP="000150E4">
      <w:pPr>
        <w:widowControl w:val="0"/>
        <w:suppressAutoHyphens/>
        <w:ind w:firstLine="720"/>
        <w:jc w:val="both"/>
        <w:rPr>
          <w:rFonts w:ascii="Times New Roman" w:eastAsia="Lucida Sans Unicode" w:hAnsi="Times New Roman"/>
          <w:szCs w:val="24"/>
          <w:lang w:eastAsia="tr-TR"/>
        </w:rPr>
      </w:pPr>
    </w:p>
    <w:p w14:paraId="1417F371" w14:textId="77777777" w:rsidR="000150E4" w:rsidRPr="000150E4" w:rsidRDefault="000150E4" w:rsidP="000150E4">
      <w:pPr>
        <w:suppressAutoHyphens/>
        <w:ind w:left="720"/>
        <w:contextualSpacing/>
        <w:jc w:val="both"/>
        <w:rPr>
          <w:rFonts w:ascii="Times New Roman" w:hAnsi="Times New Roman"/>
          <w:szCs w:val="24"/>
          <w:lang w:eastAsia="tr-TR"/>
        </w:rPr>
      </w:pPr>
    </w:p>
    <w:p w14:paraId="367E12D8" w14:textId="77777777" w:rsidR="00E74A9F" w:rsidRDefault="000150E4" w:rsidP="000150E4">
      <w:pPr>
        <w:widowControl w:val="0"/>
        <w:suppressAutoHyphens/>
        <w:rPr>
          <w:rFonts w:ascii="Times New Roman" w:eastAsia="Lucida Sans Unicode" w:hAnsi="Times New Roman"/>
          <w:b/>
          <w:szCs w:val="24"/>
        </w:rPr>
      </w:pPr>
      <w:r w:rsidRPr="000150E4">
        <w:rPr>
          <w:rFonts w:ascii="Times New Roman" w:eastAsia="Lucida Sans Unicode" w:hAnsi="Times New Roman"/>
          <w:b/>
          <w:szCs w:val="24"/>
        </w:rPr>
        <w:t xml:space="preserve">Дата: </w:t>
      </w:r>
      <w:r w:rsidRPr="000150E4">
        <w:rPr>
          <w:rFonts w:ascii="Times New Roman" w:eastAsia="Lucida Sans Unicode" w:hAnsi="Times New Roman"/>
          <w:szCs w:val="24"/>
        </w:rPr>
        <w:t>………….. 202</w:t>
      </w:r>
      <w:r w:rsidR="00E74A9F">
        <w:rPr>
          <w:rFonts w:ascii="Times New Roman" w:eastAsia="Lucida Sans Unicode" w:hAnsi="Times New Roman"/>
          <w:szCs w:val="24"/>
        </w:rPr>
        <w:t>5</w:t>
      </w:r>
      <w:r w:rsidRPr="000150E4">
        <w:rPr>
          <w:rFonts w:ascii="Times New Roman" w:eastAsia="Lucida Sans Unicode" w:hAnsi="Times New Roman"/>
          <w:szCs w:val="24"/>
        </w:rPr>
        <w:t xml:space="preserve"> г.</w:t>
      </w:r>
    </w:p>
    <w:p w14:paraId="7C97914C" w14:textId="77777777" w:rsidR="00E74A9F" w:rsidRDefault="00E74A9F" w:rsidP="000150E4">
      <w:pPr>
        <w:widowControl w:val="0"/>
        <w:suppressAutoHyphens/>
        <w:rPr>
          <w:rFonts w:ascii="Times New Roman" w:eastAsia="Lucida Sans Unicode" w:hAnsi="Times New Roman"/>
          <w:b/>
          <w:szCs w:val="24"/>
        </w:rPr>
      </w:pPr>
    </w:p>
    <w:p w14:paraId="78AE19FB" w14:textId="77777777" w:rsidR="00E74A9F" w:rsidRDefault="00E74A9F" w:rsidP="000150E4">
      <w:pPr>
        <w:widowControl w:val="0"/>
        <w:suppressAutoHyphens/>
        <w:rPr>
          <w:rFonts w:ascii="Times New Roman" w:eastAsia="Lucida Sans Unicode" w:hAnsi="Times New Roman"/>
          <w:b/>
          <w:szCs w:val="24"/>
        </w:rPr>
      </w:pPr>
    </w:p>
    <w:p w14:paraId="750601F3" w14:textId="6160E38A" w:rsidR="004C5F43" w:rsidRPr="00BD46CD" w:rsidRDefault="000150E4" w:rsidP="00BD46CD">
      <w:pPr>
        <w:widowControl w:val="0"/>
        <w:suppressAutoHyphens/>
        <w:ind w:firstLine="5529"/>
        <w:rPr>
          <w:rFonts w:ascii="Times New Roman" w:eastAsia="Lucida Sans Unicode" w:hAnsi="Times New Roman"/>
          <w:b/>
          <w:sz w:val="28"/>
          <w:szCs w:val="28"/>
        </w:rPr>
      </w:pPr>
      <w:r w:rsidRPr="000150E4">
        <w:rPr>
          <w:rFonts w:ascii="Times New Roman" w:eastAsia="Lucida Sans Unicode" w:hAnsi="Times New Roman"/>
          <w:szCs w:val="24"/>
        </w:rPr>
        <w:t>Декларатор: …………………</w:t>
      </w:r>
    </w:p>
    <w:sectPr w:rsidR="004C5F43" w:rsidRPr="00BD46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60B35" w14:textId="77777777" w:rsidR="007A77DE" w:rsidRDefault="007A77DE" w:rsidP="00234227">
      <w:r>
        <w:separator/>
      </w:r>
    </w:p>
  </w:endnote>
  <w:endnote w:type="continuationSeparator" w:id="0">
    <w:p w14:paraId="49DC9978" w14:textId="77777777" w:rsidR="007A77DE" w:rsidRDefault="007A77DE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B6DB1" w14:textId="6A186B75" w:rsidR="00234227" w:rsidRDefault="0089167F" w:rsidP="0041272D">
        <w:pPr>
          <w:pStyle w:val="a5"/>
          <w:pBdr>
            <w:top w:val="single" w:sz="4" w:space="1" w:color="auto"/>
          </w:pBdr>
        </w:pPr>
        <w:r>
          <w:tab/>
        </w:r>
        <w:r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5F3EC30D" w14:textId="48C6C4D5" w:rsidR="00711499" w:rsidRDefault="00A02C10" w:rsidP="00A02C10">
    <w:pPr>
      <w:pStyle w:val="a5"/>
      <w:jc w:val="center"/>
    </w:pPr>
    <w:r w:rsidRPr="00C826E1">
      <w:rPr>
        <w:noProof/>
      </w:rPr>
      <w:drawing>
        <wp:inline distT="0" distB="0" distL="0" distR="0" wp14:anchorId="48D790FC" wp14:editId="10E1FD80">
          <wp:extent cx="2011680" cy="415636"/>
          <wp:effectExtent l="0" t="0" r="7620" b="3810"/>
          <wp:docPr id="497398166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329" cy="42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181A7D" w14:textId="77D4A83D" w:rsidR="003705F5" w:rsidRPr="00D3348F" w:rsidRDefault="003705F5" w:rsidP="00D3348F">
    <w:pPr>
      <w:pStyle w:val="a5"/>
      <w:spacing w:before="120"/>
      <w:jc w:val="center"/>
      <w:rPr>
        <w:rFonts w:ascii="Times New Roman" w:hAnsi="Times New Roman"/>
        <w:b/>
        <w:bCs/>
        <w:i/>
        <w:iCs/>
        <w:sz w:val="22"/>
        <w:szCs w:val="18"/>
      </w:rPr>
    </w:pPr>
    <w:r w:rsidRPr="003646F2">
      <w:rPr>
        <w:rFonts w:ascii="Times New Roman" w:hAnsi="Times New Roman"/>
        <w:b/>
        <w:bCs/>
        <w:i/>
        <w:iCs/>
        <w:sz w:val="22"/>
        <w:szCs w:val="18"/>
      </w:rPr>
      <w:t>Проект № BG05SFPR002-1.004-0078 „Подобряване на работната среда в „НИК - 2007" ООД чрез осигуряване на здравословни и безопасни условия на труд“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00D35" w14:textId="77777777" w:rsidR="007A77DE" w:rsidRDefault="007A77DE" w:rsidP="00234227">
      <w:r>
        <w:separator/>
      </w:r>
    </w:p>
  </w:footnote>
  <w:footnote w:type="continuationSeparator" w:id="0">
    <w:p w14:paraId="2BEE617F" w14:textId="77777777" w:rsidR="007A77DE" w:rsidRDefault="007A77DE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19FBCB81" w14:textId="77777777" w:rsidR="004C5F43" w:rsidRPr="0089167F" w:rsidRDefault="004C5F43" w:rsidP="004C5F43">
    <w:pPr>
      <w:numPr>
        <w:ilvl w:val="1"/>
        <w:numId w:val="0"/>
      </w:numPr>
      <w:pBdr>
        <w:bottom w:val="single" w:sz="4" w:space="1" w:color="auto"/>
      </w:pBdr>
      <w:spacing w:after="240"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</w:p>
  <w:p w14:paraId="0668248B" w14:textId="77777777" w:rsidR="00234227" w:rsidRDefault="00234227">
    <w:pPr>
      <w:pStyle w:val="a3"/>
    </w:pPr>
  </w:p>
  <w:p w14:paraId="644E8BA3" w14:textId="77777777" w:rsidR="00234227" w:rsidRDefault="002342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7845401">
    <w:abstractNumId w:val="0"/>
  </w:num>
  <w:num w:numId="2" w16cid:durableId="1245605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69D"/>
    <w:rsid w:val="000150E4"/>
    <w:rsid w:val="000166F2"/>
    <w:rsid w:val="00031AF8"/>
    <w:rsid w:val="0004343E"/>
    <w:rsid w:val="000A3781"/>
    <w:rsid w:val="000B30D8"/>
    <w:rsid w:val="000B529B"/>
    <w:rsid w:val="000F42E5"/>
    <w:rsid w:val="001A62C9"/>
    <w:rsid w:val="001B04FD"/>
    <w:rsid w:val="001B30D8"/>
    <w:rsid w:val="001E5E20"/>
    <w:rsid w:val="001E7328"/>
    <w:rsid w:val="00234227"/>
    <w:rsid w:val="002541A8"/>
    <w:rsid w:val="00284798"/>
    <w:rsid w:val="003022E3"/>
    <w:rsid w:val="00347E56"/>
    <w:rsid w:val="003646F2"/>
    <w:rsid w:val="003705F5"/>
    <w:rsid w:val="0040018D"/>
    <w:rsid w:val="00410BAC"/>
    <w:rsid w:val="0041272D"/>
    <w:rsid w:val="00453A24"/>
    <w:rsid w:val="00476163"/>
    <w:rsid w:val="004C5F43"/>
    <w:rsid w:val="005000D4"/>
    <w:rsid w:val="00532C41"/>
    <w:rsid w:val="00587D8A"/>
    <w:rsid w:val="005C4D20"/>
    <w:rsid w:val="00631A44"/>
    <w:rsid w:val="00656815"/>
    <w:rsid w:val="00670F08"/>
    <w:rsid w:val="00693136"/>
    <w:rsid w:val="006E3E4F"/>
    <w:rsid w:val="00711499"/>
    <w:rsid w:val="0079342A"/>
    <w:rsid w:val="007A77DE"/>
    <w:rsid w:val="007B64B7"/>
    <w:rsid w:val="008060BF"/>
    <w:rsid w:val="00860A75"/>
    <w:rsid w:val="00864E70"/>
    <w:rsid w:val="00877F25"/>
    <w:rsid w:val="0089167F"/>
    <w:rsid w:val="00943388"/>
    <w:rsid w:val="00956EDB"/>
    <w:rsid w:val="009C6686"/>
    <w:rsid w:val="009C6FB6"/>
    <w:rsid w:val="009C7DF1"/>
    <w:rsid w:val="00A02C10"/>
    <w:rsid w:val="00A05569"/>
    <w:rsid w:val="00A24DD7"/>
    <w:rsid w:val="00A24ED8"/>
    <w:rsid w:val="00AC631E"/>
    <w:rsid w:val="00B052C1"/>
    <w:rsid w:val="00B11D62"/>
    <w:rsid w:val="00BD46CD"/>
    <w:rsid w:val="00BE41F0"/>
    <w:rsid w:val="00BF6BBB"/>
    <w:rsid w:val="00C00F61"/>
    <w:rsid w:val="00C8638E"/>
    <w:rsid w:val="00CC2E80"/>
    <w:rsid w:val="00CC73C4"/>
    <w:rsid w:val="00CD7697"/>
    <w:rsid w:val="00CE3CC8"/>
    <w:rsid w:val="00D04C7F"/>
    <w:rsid w:val="00D32D80"/>
    <w:rsid w:val="00D3348F"/>
    <w:rsid w:val="00D36DDB"/>
    <w:rsid w:val="00D81300"/>
    <w:rsid w:val="00DA09B0"/>
    <w:rsid w:val="00DA6EE3"/>
    <w:rsid w:val="00E74A9F"/>
    <w:rsid w:val="00EC44D0"/>
    <w:rsid w:val="00F35D21"/>
    <w:rsid w:val="00F95148"/>
    <w:rsid w:val="00FA7FF1"/>
    <w:rsid w:val="00FC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a7">
    <w:name w:val="annotation reference"/>
    <w:basedOn w:val="a0"/>
    <w:uiPriority w:val="99"/>
    <w:unhideWhenUsed/>
    <w:rsid w:val="006E3E4F"/>
    <w:rPr>
      <w:sz w:val="16"/>
      <w:szCs w:val="16"/>
    </w:rPr>
  </w:style>
  <w:style w:type="paragraph" w:styleId="a8">
    <w:name w:val="annotation text"/>
    <w:basedOn w:val="a"/>
    <w:link w:val="a9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a9">
    <w:name w:val="Текст на коментар Знак"/>
    <w:basedOn w:val="a0"/>
    <w:link w:val="a8"/>
    <w:rsid w:val="006E3E4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3E4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Николай Мадин</cp:lastModifiedBy>
  <cp:revision>47</cp:revision>
  <cp:lastPrinted>2024-01-26T12:23:00Z</cp:lastPrinted>
  <dcterms:created xsi:type="dcterms:W3CDTF">2017-08-29T13:45:00Z</dcterms:created>
  <dcterms:modified xsi:type="dcterms:W3CDTF">2025-05-12T07:03:00Z</dcterms:modified>
</cp:coreProperties>
</file>